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b/>
          <w:bCs/>
          <w:sz w:val="32"/>
          <w:szCs w:val="32"/>
          <w:lang w:val="en-US" w:eastAsia="zh-CN"/>
        </w:rPr>
      </w:pPr>
      <w:r>
        <w:rPr>
          <w:rFonts w:hint="default"/>
          <w:b/>
          <w:bCs/>
          <w:sz w:val="32"/>
          <w:szCs w:val="32"/>
          <w:lang w:val="en-US" w:eastAsia="zh-CN"/>
        </w:rPr>
        <w:t>2022年“青春兴宣”宣城校区大学生社会实践调研参考选题</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jc w:val="both"/>
        <w:textAlignment w:val="auto"/>
        <w:rPr>
          <w:rFonts w:hint="eastAsia"/>
          <w:b/>
          <w:bCs/>
          <w:sz w:val="24"/>
          <w:szCs w:val="24"/>
          <w:vertAlign w:val="baseline"/>
          <w:lang w:val="en-US" w:eastAsia="zh-CN"/>
        </w:rPr>
      </w:pPr>
      <w:r>
        <w:rPr>
          <w:rFonts w:hint="eastAsia"/>
          <w:b/>
          <w:bCs/>
          <w:sz w:val="24"/>
          <w:szCs w:val="24"/>
          <w:vertAlign w:val="baseline"/>
          <w:lang w:val="en-US" w:eastAsia="zh-CN"/>
        </w:rPr>
        <w:t>乡村振兴 农业产业</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default"/>
          <w:b w:val="0"/>
          <w:bCs w:val="0"/>
          <w:sz w:val="21"/>
          <w:szCs w:val="21"/>
          <w:vertAlign w:val="baseline"/>
          <w:lang w:val="en-US" w:eastAsia="zh-CN"/>
        </w:rPr>
      </w:pPr>
      <w:r>
        <w:rPr>
          <w:rFonts w:hint="default"/>
          <w:b w:val="0"/>
          <w:bCs w:val="0"/>
          <w:sz w:val="21"/>
          <w:szCs w:val="21"/>
          <w:vertAlign w:val="baseline"/>
          <w:lang w:val="en-US" w:eastAsia="zh-CN"/>
        </w:rPr>
        <w:t>宣城农业产业调查研究</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jc w:val="both"/>
        <w:textAlignment w:val="auto"/>
        <w:rPr>
          <w:rFonts w:hint="default"/>
          <w:b w:val="0"/>
          <w:bCs w:val="0"/>
          <w:sz w:val="21"/>
          <w:szCs w:val="21"/>
          <w:vertAlign w:val="baseline"/>
          <w:lang w:val="en-US" w:eastAsia="zh-CN"/>
        </w:rPr>
      </w:pPr>
      <w:r>
        <w:rPr>
          <w:rFonts w:hint="eastAsia"/>
          <w:b/>
          <w:bCs/>
          <w:sz w:val="24"/>
          <w:szCs w:val="24"/>
          <w:vertAlign w:val="baseline"/>
          <w:lang w:val="en-US" w:eastAsia="zh-CN"/>
        </w:rPr>
        <w:t>乡村振兴 文旅产业</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default"/>
          <w:b w:val="0"/>
          <w:bCs w:val="0"/>
          <w:sz w:val="21"/>
          <w:szCs w:val="21"/>
          <w:vertAlign w:val="baseline"/>
          <w:lang w:val="en-US" w:eastAsia="zh-CN"/>
        </w:rPr>
      </w:pPr>
      <w:r>
        <w:rPr>
          <w:rFonts w:hint="default"/>
          <w:b w:val="0"/>
          <w:bCs w:val="0"/>
          <w:sz w:val="21"/>
          <w:szCs w:val="21"/>
          <w:vertAlign w:val="baseline"/>
          <w:lang w:val="en-US" w:eastAsia="zh-CN"/>
        </w:rPr>
        <w:t>乡村振兴背景下乡村旅游发展现状调研</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default"/>
          <w:b w:val="0"/>
          <w:bCs w:val="0"/>
          <w:sz w:val="21"/>
          <w:szCs w:val="21"/>
          <w:vertAlign w:val="baseline"/>
          <w:lang w:val="en-US" w:eastAsia="zh-CN"/>
        </w:rPr>
      </w:pPr>
      <w:r>
        <w:rPr>
          <w:rFonts w:hint="default"/>
          <w:b w:val="0"/>
          <w:bCs w:val="0"/>
          <w:sz w:val="21"/>
          <w:szCs w:val="21"/>
          <w:vertAlign w:val="baseline"/>
          <w:lang w:val="en-US" w:eastAsia="zh-CN"/>
        </w:rPr>
        <w:t>皖南区域（宣城）传统文化村落保护振兴路径与机制研究</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default"/>
          <w:b w:val="0"/>
          <w:bCs w:val="0"/>
          <w:sz w:val="21"/>
          <w:szCs w:val="21"/>
          <w:vertAlign w:val="baseline"/>
          <w:lang w:val="en-US" w:eastAsia="zh-CN"/>
        </w:rPr>
      </w:pPr>
      <w:r>
        <w:rPr>
          <w:rFonts w:hint="default"/>
          <w:b w:val="0"/>
          <w:bCs w:val="0"/>
          <w:sz w:val="21"/>
          <w:szCs w:val="21"/>
          <w:vertAlign w:val="baseline"/>
          <w:lang w:val="en-US" w:eastAsia="zh-CN"/>
        </w:rPr>
        <w:t>皖南国际文化旅游示范区下宣城乡村旅游开发现状与对策研究</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default"/>
          <w:b w:val="0"/>
          <w:bCs w:val="0"/>
          <w:sz w:val="21"/>
          <w:szCs w:val="21"/>
          <w:vertAlign w:val="baseline"/>
          <w:lang w:val="en-US" w:eastAsia="zh-CN"/>
        </w:rPr>
      </w:pPr>
      <w:r>
        <w:rPr>
          <w:rFonts w:hint="default"/>
          <w:b w:val="0"/>
          <w:bCs w:val="0"/>
          <w:sz w:val="21"/>
          <w:szCs w:val="21"/>
          <w:vertAlign w:val="baseline"/>
          <w:lang w:val="en-US" w:eastAsia="zh-CN"/>
        </w:rPr>
        <w:t>“两山理论”引领宣城全国生态文明先行示范区建设现状与对策优化</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default"/>
          <w:b w:val="0"/>
          <w:bCs w:val="0"/>
          <w:sz w:val="21"/>
          <w:szCs w:val="21"/>
          <w:vertAlign w:val="baseline"/>
          <w:lang w:val="en-US" w:eastAsia="zh-CN"/>
        </w:rPr>
      </w:pPr>
      <w:r>
        <w:rPr>
          <w:rFonts w:hint="default"/>
          <w:b w:val="0"/>
          <w:bCs w:val="0"/>
          <w:sz w:val="21"/>
          <w:szCs w:val="21"/>
          <w:vertAlign w:val="baseline"/>
          <w:lang w:val="en-US" w:eastAsia="zh-CN"/>
        </w:rPr>
        <w:t>国际文化旅游示范区建设中黄山（宣城）全域旅游发展现状与对策研究</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default"/>
          <w:b w:val="0"/>
          <w:bCs w:val="0"/>
          <w:sz w:val="21"/>
          <w:szCs w:val="21"/>
          <w:vertAlign w:val="baseline"/>
          <w:lang w:val="en-US" w:eastAsia="zh-CN"/>
        </w:rPr>
      </w:pPr>
      <w:r>
        <w:rPr>
          <w:rFonts w:hint="default"/>
          <w:b w:val="0"/>
          <w:bCs w:val="0"/>
          <w:sz w:val="21"/>
          <w:szCs w:val="21"/>
          <w:vertAlign w:val="baseline"/>
          <w:lang w:val="en-US" w:eastAsia="zh-CN"/>
        </w:rPr>
        <w:t>宣城红色旅游资源开发利用路径研究</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default"/>
          <w:b w:val="0"/>
          <w:bCs w:val="0"/>
          <w:sz w:val="21"/>
          <w:szCs w:val="21"/>
          <w:vertAlign w:val="baseline"/>
          <w:lang w:val="en-US" w:eastAsia="zh-CN"/>
        </w:rPr>
      </w:pPr>
      <w:r>
        <w:rPr>
          <w:rFonts w:hint="default"/>
          <w:b w:val="0"/>
          <w:bCs w:val="0"/>
          <w:sz w:val="21"/>
          <w:szCs w:val="21"/>
          <w:vertAlign w:val="baseline"/>
          <w:lang w:val="en-US" w:eastAsia="zh-CN"/>
        </w:rPr>
        <w:t>皖南国际文化旅游示范区建设中宣城非物质文化遗产保护现状与对策研究</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default"/>
          <w:b w:val="0"/>
          <w:bCs w:val="0"/>
          <w:sz w:val="21"/>
          <w:szCs w:val="21"/>
          <w:vertAlign w:val="baseline"/>
          <w:lang w:val="en-US" w:eastAsia="zh-CN"/>
        </w:rPr>
      </w:pPr>
      <w:r>
        <w:rPr>
          <w:rFonts w:hint="default"/>
          <w:b w:val="0"/>
          <w:bCs w:val="0"/>
          <w:sz w:val="21"/>
          <w:szCs w:val="21"/>
          <w:vertAlign w:val="baseline"/>
          <w:lang w:val="en-US" w:eastAsia="zh-CN"/>
        </w:rPr>
        <w:t>皖南文化与旅游产业的融合理论与路径</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default"/>
          <w:b w:val="0"/>
          <w:bCs w:val="0"/>
          <w:sz w:val="21"/>
          <w:szCs w:val="21"/>
          <w:vertAlign w:val="baseline"/>
          <w:lang w:val="en-US" w:eastAsia="zh-CN"/>
        </w:rPr>
      </w:pPr>
      <w:r>
        <w:rPr>
          <w:rFonts w:hint="default"/>
          <w:b w:val="0"/>
          <w:bCs w:val="0"/>
          <w:sz w:val="21"/>
          <w:szCs w:val="21"/>
          <w:vertAlign w:val="baseline"/>
          <w:lang w:val="en-US" w:eastAsia="zh-CN"/>
        </w:rPr>
        <w:t>宣城区域文化形象构建整合路径研究</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jc w:val="both"/>
        <w:textAlignment w:val="auto"/>
        <w:rPr>
          <w:rFonts w:hint="eastAsia"/>
          <w:b/>
          <w:bCs/>
          <w:sz w:val="24"/>
          <w:szCs w:val="24"/>
          <w:vertAlign w:val="baseline"/>
          <w:lang w:val="en-US" w:eastAsia="zh-CN"/>
        </w:rPr>
      </w:pPr>
      <w:r>
        <w:rPr>
          <w:rFonts w:hint="eastAsia"/>
          <w:b/>
          <w:bCs/>
          <w:sz w:val="24"/>
          <w:szCs w:val="24"/>
          <w:vertAlign w:val="baseline"/>
          <w:lang w:val="en-US" w:eastAsia="zh-CN"/>
        </w:rPr>
        <w:t>乡村振兴 乡村治理</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default"/>
          <w:b w:val="0"/>
          <w:bCs w:val="0"/>
          <w:sz w:val="21"/>
          <w:szCs w:val="21"/>
          <w:vertAlign w:val="baseline"/>
          <w:lang w:val="en-US" w:eastAsia="zh-CN"/>
        </w:rPr>
      </w:pPr>
      <w:r>
        <w:rPr>
          <w:rFonts w:hint="default"/>
          <w:b w:val="0"/>
          <w:bCs w:val="0"/>
          <w:sz w:val="21"/>
          <w:szCs w:val="21"/>
          <w:vertAlign w:val="baseline"/>
          <w:lang w:val="en-US" w:eastAsia="zh-CN"/>
        </w:rPr>
        <w:t>乡村振兴背景下宣城新乡贤文化发展现状与对策研究</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default"/>
          <w:b w:val="0"/>
          <w:bCs w:val="0"/>
          <w:sz w:val="21"/>
          <w:szCs w:val="21"/>
          <w:vertAlign w:val="baseline"/>
          <w:lang w:val="en-US" w:eastAsia="zh-CN"/>
        </w:rPr>
      </w:pPr>
      <w:r>
        <w:rPr>
          <w:rFonts w:hint="default"/>
          <w:b w:val="0"/>
          <w:bCs w:val="0"/>
          <w:sz w:val="21"/>
          <w:szCs w:val="21"/>
          <w:vertAlign w:val="baseline"/>
          <w:lang w:val="en-US" w:eastAsia="zh-CN"/>
        </w:rPr>
        <w:t>乡村振兴背景下宣城环境综合治理、绿色发展现状与机制研究</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default"/>
          <w:b w:val="0"/>
          <w:bCs w:val="0"/>
          <w:sz w:val="21"/>
          <w:szCs w:val="21"/>
          <w:vertAlign w:val="baseline"/>
          <w:lang w:val="en-US" w:eastAsia="zh-CN"/>
        </w:rPr>
      </w:pPr>
      <w:r>
        <w:rPr>
          <w:rFonts w:hint="default"/>
          <w:b w:val="0"/>
          <w:bCs w:val="0"/>
          <w:sz w:val="21"/>
          <w:szCs w:val="21"/>
          <w:vertAlign w:val="baseline"/>
          <w:lang w:val="en-US" w:eastAsia="zh-CN"/>
        </w:rPr>
        <w:t>宣城地区农村文化共同体建设路径调查研究</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default"/>
          <w:b w:val="0"/>
          <w:bCs w:val="0"/>
          <w:sz w:val="21"/>
          <w:szCs w:val="21"/>
          <w:vertAlign w:val="baseline"/>
          <w:lang w:val="en-US" w:eastAsia="zh-CN"/>
        </w:rPr>
      </w:pPr>
      <w:r>
        <w:rPr>
          <w:rFonts w:hint="default"/>
          <w:b w:val="0"/>
          <w:bCs w:val="0"/>
          <w:sz w:val="21"/>
          <w:szCs w:val="21"/>
          <w:vertAlign w:val="baseline"/>
          <w:lang w:val="en-US" w:eastAsia="zh-CN"/>
        </w:rPr>
        <w:t>乡村振兴背景下宣城乡村民主治理现状调查与对策优化</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jc w:val="both"/>
        <w:textAlignment w:val="auto"/>
        <w:rPr>
          <w:rFonts w:hint="eastAsia"/>
          <w:b/>
          <w:bCs/>
          <w:sz w:val="24"/>
          <w:szCs w:val="24"/>
          <w:vertAlign w:val="baseline"/>
          <w:lang w:val="en-US" w:eastAsia="zh-CN"/>
        </w:rPr>
      </w:pPr>
      <w:r>
        <w:rPr>
          <w:rFonts w:hint="eastAsia"/>
          <w:b/>
          <w:bCs/>
          <w:sz w:val="24"/>
          <w:szCs w:val="24"/>
          <w:vertAlign w:val="baseline"/>
          <w:lang w:val="en-US" w:eastAsia="zh-CN"/>
        </w:rPr>
        <w:t>工业强市</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“双创”背景下宣城校地企科技文化创意产业建设路径研究</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5G融百业 信息惠民生</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公安大数据应用调研</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新四化下宣城市汽车零部件产业链发展思考</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jc w:val="both"/>
        <w:textAlignment w:val="auto"/>
        <w:rPr>
          <w:rFonts w:hint="default"/>
          <w:b/>
          <w:bCs/>
          <w:sz w:val="24"/>
          <w:szCs w:val="24"/>
          <w:vertAlign w:val="baseline"/>
          <w:lang w:val="en-US" w:eastAsia="zh-CN"/>
        </w:rPr>
      </w:pPr>
      <w:r>
        <w:rPr>
          <w:rFonts w:hint="eastAsia"/>
          <w:b/>
          <w:bCs/>
          <w:sz w:val="24"/>
          <w:szCs w:val="24"/>
          <w:vertAlign w:val="baseline"/>
          <w:lang w:val="en-US" w:eastAsia="zh-CN"/>
        </w:rPr>
        <w:t>文房四宝文化产业</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default"/>
          <w:b w:val="0"/>
          <w:bCs w:val="0"/>
          <w:sz w:val="21"/>
          <w:szCs w:val="21"/>
          <w:vertAlign w:val="baseline"/>
          <w:lang w:val="en-US" w:eastAsia="zh-CN"/>
        </w:rPr>
      </w:pPr>
      <w:r>
        <w:rPr>
          <w:rFonts w:hint="default"/>
          <w:b w:val="0"/>
          <w:bCs w:val="0"/>
          <w:sz w:val="21"/>
          <w:szCs w:val="21"/>
          <w:vertAlign w:val="baseline"/>
          <w:lang w:val="en-US" w:eastAsia="zh-CN"/>
        </w:rPr>
        <w:t>皖南区域文房四宝产业发展现状的深度调查</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default"/>
          <w:b w:val="0"/>
          <w:bCs w:val="0"/>
          <w:sz w:val="21"/>
          <w:szCs w:val="21"/>
          <w:vertAlign w:val="baseline"/>
          <w:lang w:val="en-US" w:eastAsia="zh-CN"/>
        </w:rPr>
      </w:pPr>
      <w:r>
        <w:rPr>
          <w:rFonts w:hint="default"/>
          <w:b w:val="0"/>
          <w:bCs w:val="0"/>
          <w:sz w:val="21"/>
          <w:szCs w:val="21"/>
          <w:vertAlign w:val="baseline"/>
          <w:lang w:val="en-US" w:eastAsia="zh-CN"/>
        </w:rPr>
        <w:t>皖南区域文房四宝非物质文化遗产的传承路径与模式创新</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default"/>
          <w:b w:val="0"/>
          <w:bCs w:val="0"/>
          <w:sz w:val="21"/>
          <w:szCs w:val="21"/>
          <w:vertAlign w:val="baseline"/>
          <w:lang w:val="en-US" w:eastAsia="zh-CN"/>
        </w:rPr>
      </w:pPr>
      <w:r>
        <w:rPr>
          <w:rFonts w:hint="default"/>
          <w:b w:val="0"/>
          <w:bCs w:val="0"/>
          <w:sz w:val="21"/>
          <w:szCs w:val="21"/>
          <w:vertAlign w:val="baseline"/>
          <w:lang w:val="en-US" w:eastAsia="zh-CN"/>
        </w:rPr>
        <w:t>“文房四宝之乡” 宣城融入长三角和长江经济带的路径设计</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default"/>
          <w:b w:val="0"/>
          <w:bCs w:val="0"/>
          <w:sz w:val="21"/>
          <w:szCs w:val="21"/>
          <w:vertAlign w:val="baseline"/>
          <w:lang w:val="en-US" w:eastAsia="zh-CN"/>
        </w:rPr>
      </w:pPr>
      <w:r>
        <w:rPr>
          <w:rFonts w:hint="default"/>
          <w:b w:val="0"/>
          <w:bCs w:val="0"/>
          <w:sz w:val="21"/>
          <w:szCs w:val="21"/>
          <w:vertAlign w:val="baseline"/>
          <w:lang w:val="en-US" w:eastAsia="zh-CN"/>
        </w:rPr>
        <w:t>皖南区域文房四宝如何融入新时代“一带一路”建设</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default"/>
          <w:b w:val="0"/>
          <w:bCs w:val="0"/>
          <w:sz w:val="21"/>
          <w:szCs w:val="21"/>
          <w:vertAlign w:val="baseline"/>
          <w:lang w:val="en-US" w:eastAsia="zh-CN"/>
        </w:rPr>
      </w:pPr>
      <w:r>
        <w:rPr>
          <w:rFonts w:hint="default"/>
          <w:b w:val="0"/>
          <w:bCs w:val="0"/>
          <w:sz w:val="21"/>
          <w:szCs w:val="21"/>
          <w:vertAlign w:val="baseline"/>
          <w:lang w:val="en-US" w:eastAsia="zh-CN"/>
        </w:rPr>
        <w:t>文房四宝与弘扬、传承大国工匠精神与工匠文化打造</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default"/>
          <w:b w:val="0"/>
          <w:bCs w:val="0"/>
          <w:sz w:val="21"/>
          <w:szCs w:val="21"/>
          <w:vertAlign w:val="baseline"/>
          <w:lang w:val="en-US" w:eastAsia="zh-CN"/>
        </w:rPr>
      </w:pPr>
      <w:r>
        <w:rPr>
          <w:rFonts w:hint="default"/>
          <w:b w:val="0"/>
          <w:bCs w:val="0"/>
          <w:sz w:val="21"/>
          <w:szCs w:val="21"/>
          <w:vertAlign w:val="baseline"/>
          <w:lang w:val="en-US" w:eastAsia="zh-CN"/>
        </w:rPr>
        <w:t>文房四宝融入“立德树人”教学一体化体系</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jc w:val="both"/>
        <w:textAlignment w:val="auto"/>
        <w:rPr>
          <w:rFonts w:hint="default"/>
          <w:b w:val="0"/>
          <w:bCs w:val="0"/>
          <w:sz w:val="21"/>
          <w:szCs w:val="21"/>
          <w:vertAlign w:val="baseline"/>
          <w:lang w:val="en-US" w:eastAsia="zh-CN"/>
        </w:rPr>
      </w:pPr>
      <w:r>
        <w:rPr>
          <w:rFonts w:hint="eastAsia"/>
          <w:b/>
          <w:bCs/>
          <w:sz w:val="24"/>
          <w:szCs w:val="24"/>
          <w:vertAlign w:val="baseline"/>
          <w:lang w:val="en-US" w:eastAsia="zh-CN"/>
        </w:rPr>
        <w:t>共青团组织作用发挥</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default"/>
          <w:b w:val="0"/>
          <w:bCs w:val="0"/>
          <w:sz w:val="21"/>
          <w:szCs w:val="21"/>
          <w:vertAlign w:val="baseline"/>
          <w:lang w:val="en-US" w:eastAsia="zh-CN"/>
        </w:rPr>
      </w:pPr>
      <w:r>
        <w:rPr>
          <w:rFonts w:hint="default"/>
          <w:b w:val="0"/>
          <w:bCs w:val="0"/>
          <w:sz w:val="21"/>
          <w:szCs w:val="21"/>
          <w:vertAlign w:val="baseline"/>
          <w:lang w:val="en-US" w:eastAsia="zh-CN"/>
        </w:rPr>
        <w:t>宣城青少年发展环境研究</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default"/>
          <w:b w:val="0"/>
          <w:bCs w:val="0"/>
          <w:sz w:val="21"/>
          <w:szCs w:val="21"/>
          <w:vertAlign w:val="baseline"/>
          <w:lang w:val="en-US" w:eastAsia="zh-CN"/>
        </w:rPr>
      </w:pPr>
      <w:r>
        <w:rPr>
          <w:rFonts w:hint="default"/>
          <w:b w:val="0"/>
          <w:bCs w:val="0"/>
          <w:sz w:val="21"/>
          <w:szCs w:val="21"/>
          <w:vertAlign w:val="baseline"/>
          <w:lang w:val="en-US" w:eastAsia="zh-CN"/>
        </w:rPr>
        <w:t>农村团组织助力乡村振兴路径探析</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eastAsia"/>
          <w:b/>
          <w:bCs/>
          <w:sz w:val="24"/>
          <w:szCs w:val="24"/>
          <w:lang w:val="en-US" w:eastAsia="zh-CN"/>
        </w:rPr>
      </w:pPr>
      <w:r>
        <w:rPr>
          <w:rFonts w:hint="default"/>
          <w:b w:val="0"/>
          <w:bCs w:val="0"/>
          <w:sz w:val="21"/>
          <w:szCs w:val="21"/>
          <w:vertAlign w:val="baseline"/>
          <w:lang w:val="en-US" w:eastAsia="zh-CN"/>
        </w:rPr>
        <w:t>青年之家创新赋能发展研究（儿童服务站）</w:t>
      </w:r>
    </w:p>
    <w:p>
      <w:pPr>
        <w:jc w:val="left"/>
        <w:rPr>
          <w:rFonts w:hint="eastAsia"/>
          <w:b/>
          <w:bCs/>
          <w:sz w:val="24"/>
          <w:szCs w:val="24"/>
          <w:lang w:val="en-US" w:eastAsia="zh-CN"/>
        </w:rPr>
      </w:pPr>
      <w:r>
        <w:rPr>
          <w:rFonts w:hint="eastAsia"/>
          <w:b/>
          <w:bCs/>
          <w:sz w:val="24"/>
          <w:szCs w:val="24"/>
          <w:lang w:val="en-US" w:eastAsia="zh-CN"/>
        </w:rPr>
        <w:t>（选题不仅限于以上内容）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A7F47"/>
    <w:multiLevelType w:val="singleLevel"/>
    <w:tmpl w:val="099A7F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ZjJmMjVkZGYyODNlMGY5OGY1ZjMxYjMxMTI5NjcifQ=="/>
  </w:docVars>
  <w:rsids>
    <w:rsidRoot w:val="2201340A"/>
    <w:rsid w:val="001442F8"/>
    <w:rsid w:val="01B57A74"/>
    <w:rsid w:val="043B2EAD"/>
    <w:rsid w:val="05BD1857"/>
    <w:rsid w:val="074054B4"/>
    <w:rsid w:val="13E343B6"/>
    <w:rsid w:val="154844A5"/>
    <w:rsid w:val="1D790876"/>
    <w:rsid w:val="208F03B0"/>
    <w:rsid w:val="21135595"/>
    <w:rsid w:val="2201340A"/>
    <w:rsid w:val="2338308C"/>
    <w:rsid w:val="2C0F5BA6"/>
    <w:rsid w:val="2C276B4E"/>
    <w:rsid w:val="2E796C2C"/>
    <w:rsid w:val="30626A3C"/>
    <w:rsid w:val="30892DD3"/>
    <w:rsid w:val="40911D06"/>
    <w:rsid w:val="41EF7A8F"/>
    <w:rsid w:val="466C647E"/>
    <w:rsid w:val="595A1865"/>
    <w:rsid w:val="606242C7"/>
    <w:rsid w:val="691E68CF"/>
    <w:rsid w:val="7F701293"/>
    <w:rsid w:val="7F7D6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31"/>
    <w:basedOn w:val="4"/>
    <w:qFormat/>
    <w:uiPriority w:val="0"/>
    <w:rPr>
      <w:rFonts w:hint="eastAsia" w:ascii="宋体" w:hAnsi="宋体" w:eastAsia="宋体" w:cs="宋体"/>
      <w:color w:val="FF0000"/>
      <w:sz w:val="24"/>
      <w:szCs w:val="24"/>
      <w:u w:val="none"/>
    </w:rPr>
  </w:style>
  <w:style w:type="character" w:customStyle="1" w:styleId="6">
    <w:name w:val="font01"/>
    <w:basedOn w:val="4"/>
    <w:qFormat/>
    <w:uiPriority w:val="0"/>
    <w:rPr>
      <w:rFonts w:hint="eastAsia" w:ascii="宋体" w:hAnsi="宋体" w:eastAsia="宋体" w:cs="宋体"/>
      <w:color w:val="000000"/>
      <w:sz w:val="24"/>
      <w:szCs w:val="24"/>
      <w:u w:val="none"/>
    </w:rPr>
  </w:style>
  <w:style w:type="character" w:customStyle="1" w:styleId="7">
    <w:name w:val="font11"/>
    <w:basedOn w:val="4"/>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633</Words>
  <Characters>637</Characters>
  <Lines>0</Lines>
  <Paragraphs>0</Paragraphs>
  <TotalTime>1</TotalTime>
  <ScaleCrop>false</ScaleCrop>
  <LinksUpToDate>false</LinksUpToDate>
  <CharactersWithSpaces>642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2021-06-25T02:51:00Z</dcterms:created>
  <dc:creator>Mr夏1395148874</dc:creator>
  <cp:lastModifiedBy>夏勤</cp:lastModifiedBy>
  <cp:lastPrinted>2022-06-10T08:05:00Z</cp:lastPrinted>
  <dcterms:modified xsi:type="dcterms:W3CDTF">2022-06-10T11:56:26Z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BB920B5D7B464E729A00A0CEB7343902</vt:lpwstr>
  </property>
</Properties>
</file>