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Arial"/>
          <w:b/>
          <w:color w:val="000000"/>
          <w:kern w:val="0"/>
          <w:sz w:val="24"/>
          <w:szCs w:val="24"/>
        </w:rPr>
      </w:pPr>
      <w:bookmarkStart w:id="0" w:name="_GoBack"/>
      <w:bookmarkEnd w:id="0"/>
      <w:r>
        <w:rPr>
          <w:rFonts w:hint="eastAsia" w:ascii="宋体" w:hAnsi="宋体" w:eastAsia="宋体" w:cs="Arial"/>
          <w:b/>
          <w:color w:val="000000"/>
          <w:kern w:val="0"/>
          <w:sz w:val="24"/>
          <w:szCs w:val="24"/>
        </w:rPr>
        <w:t>附：选题指南</w:t>
      </w:r>
    </w:p>
    <w:p>
      <w:pPr>
        <w:spacing w:line="360" w:lineRule="auto"/>
        <w:rPr>
          <w:sz w:val="24"/>
        </w:rPr>
      </w:pPr>
      <w:r>
        <w:rPr>
          <w:rFonts w:hint="eastAsia"/>
          <w:sz w:val="24"/>
        </w:rPr>
        <w:t>1.</w:t>
      </w:r>
      <w:r>
        <w:rPr>
          <w:sz w:val="24"/>
        </w:rPr>
        <w:t>习近平总书记关于中国共产党革命精神与红色</w:t>
      </w:r>
      <w:r>
        <w:rPr>
          <w:rFonts w:hint="eastAsia"/>
          <w:sz w:val="24"/>
        </w:rPr>
        <w:t>基因传承</w:t>
      </w:r>
      <w:r>
        <w:rPr>
          <w:sz w:val="24"/>
        </w:rPr>
        <w:t>重要论述研究</w:t>
      </w:r>
    </w:p>
    <w:p>
      <w:pPr>
        <w:spacing w:line="360" w:lineRule="auto"/>
        <w:rPr>
          <w:sz w:val="24"/>
        </w:rPr>
      </w:pPr>
      <w:r>
        <w:rPr>
          <w:rFonts w:hint="eastAsia"/>
          <w:sz w:val="24"/>
        </w:rPr>
        <w:t>2.习近平总书记两次安徽考察的红色印记调查研究</w:t>
      </w:r>
    </w:p>
    <w:p>
      <w:pPr>
        <w:spacing w:line="360" w:lineRule="auto"/>
        <w:rPr>
          <w:sz w:val="24"/>
        </w:rPr>
      </w:pPr>
      <w:r>
        <w:rPr>
          <w:rFonts w:hint="eastAsia"/>
          <w:sz w:val="24"/>
        </w:rPr>
        <w:t>3. 大学生对</w:t>
      </w:r>
      <w:r>
        <w:rPr>
          <w:sz w:val="24"/>
        </w:rPr>
        <w:t>习近平总书记关于中国共产党革命精神</w:t>
      </w:r>
      <w:r>
        <w:rPr>
          <w:rFonts w:hint="eastAsia"/>
          <w:sz w:val="24"/>
        </w:rPr>
        <w:t>论述的认同现状调查</w:t>
      </w:r>
    </w:p>
    <w:p>
      <w:pPr>
        <w:spacing w:line="360" w:lineRule="auto"/>
        <w:rPr>
          <w:sz w:val="24"/>
        </w:rPr>
      </w:pPr>
      <w:r>
        <w:rPr>
          <w:rFonts w:hint="eastAsia"/>
          <w:sz w:val="24"/>
        </w:rPr>
        <w:t>4.首批入选</w:t>
      </w:r>
      <w:r>
        <w:rPr>
          <w:sz w:val="24"/>
        </w:rPr>
        <w:t>中国共产党革命精神</w:t>
      </w:r>
      <w:r>
        <w:rPr>
          <w:rFonts w:hint="eastAsia"/>
          <w:sz w:val="24"/>
        </w:rPr>
        <w:t>谱系研究</w:t>
      </w:r>
    </w:p>
    <w:p>
      <w:pPr>
        <w:spacing w:line="360" w:lineRule="auto"/>
        <w:rPr>
          <w:sz w:val="24"/>
        </w:rPr>
      </w:pPr>
      <w:r>
        <w:rPr>
          <w:rFonts w:hint="eastAsia"/>
          <w:sz w:val="24"/>
        </w:rPr>
        <w:t>5.皖南红色精神谱系（新四军精神、大别山精神、渡江战役精神）的数字化呈现研究</w:t>
      </w:r>
    </w:p>
    <w:p>
      <w:pPr>
        <w:spacing w:line="360" w:lineRule="auto"/>
        <w:rPr>
          <w:sz w:val="24"/>
        </w:rPr>
      </w:pPr>
      <w:r>
        <w:rPr>
          <w:rFonts w:hint="eastAsia"/>
          <w:sz w:val="24"/>
        </w:rPr>
        <w:t>6.</w:t>
      </w:r>
      <w:r>
        <w:rPr>
          <w:sz w:val="24"/>
        </w:rPr>
        <w:t>中国共产党革命精神传承</w:t>
      </w:r>
      <w:r>
        <w:rPr>
          <w:rFonts w:hint="eastAsia"/>
          <w:sz w:val="24"/>
        </w:rPr>
        <w:t>与</w:t>
      </w:r>
      <w:r>
        <w:rPr>
          <w:sz w:val="24"/>
        </w:rPr>
        <w:t>社会主义核心价值观培育研究</w:t>
      </w:r>
    </w:p>
    <w:p>
      <w:pPr>
        <w:spacing w:line="360" w:lineRule="auto"/>
        <w:rPr>
          <w:sz w:val="24"/>
        </w:rPr>
      </w:pPr>
      <w:r>
        <w:rPr>
          <w:rFonts w:hint="eastAsia"/>
          <w:sz w:val="24"/>
        </w:rPr>
        <w:t>7.方志敏在皖南区域革命斗争事迹史迹考察</w:t>
      </w:r>
    </w:p>
    <w:p>
      <w:pPr>
        <w:spacing w:line="360" w:lineRule="auto"/>
        <w:rPr>
          <w:sz w:val="24"/>
        </w:rPr>
      </w:pPr>
      <w:r>
        <w:rPr>
          <w:rFonts w:hint="eastAsia"/>
          <w:sz w:val="24"/>
        </w:rPr>
        <w:t>8.红色基因传承</w:t>
      </w:r>
      <w:r>
        <w:rPr>
          <w:sz w:val="24"/>
        </w:rPr>
        <w:t>与大中小学思政课一体化建设</w:t>
      </w:r>
      <w:r>
        <w:rPr>
          <w:rFonts w:hint="eastAsia"/>
          <w:sz w:val="24"/>
        </w:rPr>
        <w:t>路径</w:t>
      </w:r>
      <w:r>
        <w:rPr>
          <w:sz w:val="24"/>
        </w:rPr>
        <w:t>研究</w:t>
      </w:r>
    </w:p>
    <w:p>
      <w:pPr>
        <w:spacing w:line="360" w:lineRule="auto"/>
        <w:rPr>
          <w:sz w:val="24"/>
        </w:rPr>
      </w:pPr>
      <w:r>
        <w:rPr>
          <w:rFonts w:hint="eastAsia"/>
          <w:sz w:val="24"/>
        </w:rPr>
        <w:t>9.新四军</w:t>
      </w:r>
      <w:r>
        <w:rPr>
          <w:sz w:val="24"/>
        </w:rPr>
        <w:t>精神的</w:t>
      </w:r>
      <w:r>
        <w:rPr>
          <w:rFonts w:hint="eastAsia"/>
          <w:sz w:val="24"/>
        </w:rPr>
        <w:t>内涵、</w:t>
      </w:r>
      <w:r>
        <w:rPr>
          <w:sz w:val="24"/>
        </w:rPr>
        <w:t>当代传承与弘扬</w:t>
      </w:r>
      <w:r>
        <w:rPr>
          <w:rFonts w:hint="eastAsia"/>
          <w:sz w:val="24"/>
        </w:rPr>
        <w:t>路径</w:t>
      </w:r>
      <w:r>
        <w:rPr>
          <w:sz w:val="24"/>
        </w:rPr>
        <w:t>研究</w:t>
      </w:r>
    </w:p>
    <w:p>
      <w:pPr>
        <w:spacing w:line="360" w:lineRule="auto"/>
        <w:rPr>
          <w:sz w:val="24"/>
        </w:rPr>
      </w:pPr>
      <w:r>
        <w:rPr>
          <w:rFonts w:hint="eastAsia"/>
          <w:sz w:val="24"/>
        </w:rPr>
        <w:t>10.新四军皖南区域抗战史迹调查研究</w:t>
      </w:r>
    </w:p>
    <w:p>
      <w:pPr>
        <w:spacing w:line="360" w:lineRule="auto"/>
        <w:rPr>
          <w:sz w:val="24"/>
        </w:rPr>
      </w:pPr>
      <w:r>
        <w:rPr>
          <w:rFonts w:hint="eastAsia"/>
          <w:sz w:val="24"/>
        </w:rPr>
        <w:t>11.大别山</w:t>
      </w:r>
      <w:r>
        <w:rPr>
          <w:sz w:val="24"/>
        </w:rPr>
        <w:t>精神的</w:t>
      </w:r>
      <w:r>
        <w:rPr>
          <w:rFonts w:hint="eastAsia"/>
          <w:sz w:val="24"/>
        </w:rPr>
        <w:t>内涵、</w:t>
      </w:r>
      <w:r>
        <w:rPr>
          <w:sz w:val="24"/>
        </w:rPr>
        <w:t>当代传承与弘扬</w:t>
      </w:r>
      <w:r>
        <w:rPr>
          <w:rFonts w:hint="eastAsia"/>
          <w:sz w:val="24"/>
        </w:rPr>
        <w:t>路径</w:t>
      </w:r>
      <w:r>
        <w:rPr>
          <w:sz w:val="24"/>
        </w:rPr>
        <w:t>研究</w:t>
      </w:r>
    </w:p>
    <w:p>
      <w:pPr>
        <w:spacing w:line="360" w:lineRule="auto"/>
        <w:rPr>
          <w:sz w:val="24"/>
        </w:rPr>
      </w:pPr>
      <w:r>
        <w:rPr>
          <w:rFonts w:hint="eastAsia"/>
          <w:sz w:val="24"/>
        </w:rPr>
        <w:t>12.渡江战役</w:t>
      </w:r>
      <w:r>
        <w:rPr>
          <w:sz w:val="24"/>
        </w:rPr>
        <w:t>精神的</w:t>
      </w:r>
      <w:r>
        <w:rPr>
          <w:rFonts w:hint="eastAsia"/>
          <w:sz w:val="24"/>
        </w:rPr>
        <w:t>内涵、</w:t>
      </w:r>
      <w:r>
        <w:rPr>
          <w:sz w:val="24"/>
        </w:rPr>
        <w:t>当代传承与弘扬</w:t>
      </w:r>
      <w:r>
        <w:rPr>
          <w:rFonts w:hint="eastAsia"/>
          <w:sz w:val="24"/>
        </w:rPr>
        <w:t>路径</w:t>
      </w:r>
      <w:r>
        <w:rPr>
          <w:sz w:val="24"/>
        </w:rPr>
        <w:t>研究</w:t>
      </w:r>
    </w:p>
    <w:p>
      <w:pPr>
        <w:spacing w:line="360" w:lineRule="auto"/>
        <w:rPr>
          <w:sz w:val="24"/>
        </w:rPr>
      </w:pPr>
      <w:r>
        <w:rPr>
          <w:rFonts w:hint="eastAsia"/>
          <w:sz w:val="24"/>
        </w:rPr>
        <w:t>13.长三角区域红色文化资源协作互动现状与对策研究</w:t>
      </w:r>
    </w:p>
    <w:p>
      <w:pPr>
        <w:spacing w:line="360" w:lineRule="auto"/>
        <w:rPr>
          <w:sz w:val="24"/>
        </w:rPr>
      </w:pPr>
      <w:r>
        <w:rPr>
          <w:rFonts w:hint="eastAsia"/>
          <w:sz w:val="24"/>
        </w:rPr>
        <w:t>14.渡江战役纪念馆与皖南红色基因传承的影响研究</w:t>
      </w:r>
    </w:p>
    <w:p>
      <w:pPr>
        <w:spacing w:line="360" w:lineRule="auto"/>
        <w:rPr>
          <w:sz w:val="24"/>
        </w:rPr>
      </w:pPr>
      <w:r>
        <w:rPr>
          <w:rFonts w:hint="eastAsia"/>
          <w:sz w:val="24"/>
        </w:rPr>
        <w:t>15.新媒体时代红色文化数字化呈现路径探究</w:t>
      </w:r>
    </w:p>
    <w:p>
      <w:pPr>
        <w:spacing w:line="360" w:lineRule="auto"/>
        <w:rPr>
          <w:sz w:val="24"/>
        </w:rPr>
      </w:pPr>
      <w:r>
        <w:rPr>
          <w:rFonts w:hint="eastAsia"/>
          <w:sz w:val="24"/>
        </w:rPr>
        <w:t>16.红色基因传承与皖南区域优秀传统文化契合研究</w:t>
      </w:r>
    </w:p>
    <w:p>
      <w:pPr>
        <w:spacing w:line="360" w:lineRule="auto"/>
        <w:rPr>
          <w:sz w:val="24"/>
        </w:rPr>
      </w:pPr>
      <w:r>
        <w:rPr>
          <w:rFonts w:hint="eastAsia"/>
          <w:sz w:val="24"/>
        </w:rPr>
        <w:t>17.新四军</w:t>
      </w:r>
      <w:r>
        <w:rPr>
          <w:sz w:val="24"/>
        </w:rPr>
        <w:t>精神</w:t>
      </w:r>
      <w:r>
        <w:rPr>
          <w:rFonts w:hint="eastAsia"/>
          <w:sz w:val="24"/>
        </w:rPr>
        <w:t>传承</w:t>
      </w:r>
      <w:r>
        <w:rPr>
          <w:sz w:val="24"/>
        </w:rPr>
        <w:t>与</w:t>
      </w:r>
      <w:r>
        <w:rPr>
          <w:rFonts w:hint="eastAsia"/>
          <w:sz w:val="24"/>
        </w:rPr>
        <w:t>宣城校区</w:t>
      </w:r>
      <w:r>
        <w:rPr>
          <w:sz w:val="24"/>
        </w:rPr>
        <w:t>文化建设</w:t>
      </w:r>
      <w:r>
        <w:rPr>
          <w:rFonts w:hint="eastAsia"/>
          <w:sz w:val="24"/>
        </w:rPr>
        <w:t>路径</w:t>
      </w:r>
      <w:r>
        <w:rPr>
          <w:sz w:val="24"/>
        </w:rPr>
        <w:t>研究</w:t>
      </w:r>
    </w:p>
    <w:p>
      <w:pPr>
        <w:spacing w:line="360" w:lineRule="auto"/>
        <w:rPr>
          <w:sz w:val="24"/>
        </w:rPr>
      </w:pPr>
      <w:r>
        <w:rPr>
          <w:rFonts w:hint="eastAsia"/>
          <w:sz w:val="24"/>
        </w:rPr>
        <w:t>18.新时代大学生对中国共产党革命精神认同现状与对策研究</w:t>
      </w:r>
    </w:p>
    <w:p>
      <w:pPr>
        <w:spacing w:line="360" w:lineRule="auto"/>
        <w:rPr>
          <w:sz w:val="24"/>
        </w:rPr>
      </w:pPr>
      <w:r>
        <w:rPr>
          <w:rFonts w:hint="eastAsia"/>
          <w:sz w:val="24"/>
        </w:rPr>
        <w:t>19.</w:t>
      </w:r>
      <w:r>
        <w:rPr>
          <w:sz w:val="24"/>
        </w:rPr>
        <w:t>中国共产党革命精神传承与大学精神</w:t>
      </w:r>
      <w:r>
        <w:rPr>
          <w:rFonts w:hint="eastAsia"/>
          <w:sz w:val="24"/>
        </w:rPr>
        <w:t>构建关系探究</w:t>
      </w:r>
    </w:p>
    <w:p>
      <w:pPr>
        <w:spacing w:line="360" w:lineRule="auto"/>
        <w:rPr>
          <w:sz w:val="24"/>
        </w:rPr>
      </w:pPr>
      <w:r>
        <w:rPr>
          <w:rFonts w:hint="eastAsia"/>
          <w:sz w:val="24"/>
        </w:rPr>
        <w:t>20.</w:t>
      </w:r>
      <w:r>
        <w:rPr>
          <w:sz w:val="24"/>
        </w:rPr>
        <w:t xml:space="preserve"> </w:t>
      </w:r>
      <w:r>
        <w:rPr>
          <w:rFonts w:hint="eastAsia"/>
          <w:sz w:val="24"/>
        </w:rPr>
        <w:t>早期马克思主义（恽代英、肖楚女）在皖南区域传播情况调查</w:t>
      </w:r>
    </w:p>
    <w:p>
      <w:pPr>
        <w:spacing w:line="360" w:lineRule="auto"/>
        <w:rPr>
          <w:sz w:val="24"/>
        </w:rPr>
      </w:pPr>
      <w:r>
        <w:rPr>
          <w:rFonts w:hint="eastAsia"/>
          <w:sz w:val="24"/>
        </w:rPr>
        <w:t>21.皖南区域红色文化资源保护利用现状研究</w:t>
      </w:r>
    </w:p>
    <w:p>
      <w:pPr>
        <w:spacing w:line="360" w:lineRule="auto"/>
        <w:rPr>
          <w:sz w:val="24"/>
        </w:rPr>
      </w:pPr>
      <w:r>
        <w:rPr>
          <w:rFonts w:hint="eastAsia"/>
          <w:sz w:val="24"/>
        </w:rPr>
        <w:t>22.</w:t>
      </w:r>
      <w:r>
        <w:rPr>
          <w:sz w:val="24"/>
        </w:rPr>
        <w:t>弘扬</w:t>
      </w:r>
      <w:r>
        <w:rPr>
          <w:rFonts w:hint="eastAsia"/>
          <w:sz w:val="24"/>
        </w:rPr>
        <w:t>伟大建党精神</w:t>
      </w:r>
      <w:r>
        <w:rPr>
          <w:sz w:val="24"/>
        </w:rPr>
        <w:t>与开启</w:t>
      </w:r>
      <w:r>
        <w:rPr>
          <w:rFonts w:hint="eastAsia"/>
          <w:sz w:val="24"/>
        </w:rPr>
        <w:t>宣城区域</w:t>
      </w:r>
      <w:r>
        <w:rPr>
          <w:sz w:val="24"/>
        </w:rPr>
        <w:t>现代化新征程研究</w:t>
      </w:r>
    </w:p>
    <w:p>
      <w:pPr>
        <w:spacing w:line="360" w:lineRule="auto"/>
        <w:rPr>
          <w:sz w:val="24"/>
        </w:rPr>
      </w:pPr>
      <w:r>
        <w:rPr>
          <w:rFonts w:hint="eastAsia"/>
          <w:sz w:val="24"/>
        </w:rPr>
        <w:t>23.新时代</w:t>
      </w:r>
      <w:r>
        <w:rPr>
          <w:sz w:val="24"/>
        </w:rPr>
        <w:t>红色</w:t>
      </w:r>
      <w:r>
        <w:rPr>
          <w:rFonts w:hint="eastAsia"/>
          <w:sz w:val="24"/>
        </w:rPr>
        <w:t>基因传承</w:t>
      </w:r>
      <w:r>
        <w:rPr>
          <w:sz w:val="24"/>
        </w:rPr>
        <w:t>与</w:t>
      </w:r>
      <w:r>
        <w:rPr>
          <w:rFonts w:hint="eastAsia"/>
          <w:sz w:val="24"/>
        </w:rPr>
        <w:t>宣城校区</w:t>
      </w:r>
      <w:r>
        <w:rPr>
          <w:sz w:val="24"/>
        </w:rPr>
        <w:t>文化建设</w:t>
      </w:r>
      <w:r>
        <w:rPr>
          <w:rFonts w:hint="eastAsia"/>
          <w:sz w:val="24"/>
        </w:rPr>
        <w:t>研究</w:t>
      </w:r>
    </w:p>
    <w:p>
      <w:pPr>
        <w:spacing w:line="360" w:lineRule="auto"/>
        <w:rPr>
          <w:sz w:val="24"/>
        </w:rPr>
      </w:pPr>
      <w:r>
        <w:rPr>
          <w:rFonts w:hint="eastAsia"/>
          <w:sz w:val="24"/>
        </w:rPr>
        <w:t>24.</w:t>
      </w:r>
      <w:r>
        <w:rPr>
          <w:sz w:val="24"/>
        </w:rPr>
        <w:t>中国共产党革命精神</w:t>
      </w:r>
      <w:r>
        <w:rPr>
          <w:rFonts w:hint="eastAsia"/>
          <w:sz w:val="24"/>
        </w:rPr>
        <w:t>在宣城区域乡村振兴中的作用机制研究</w:t>
      </w:r>
    </w:p>
    <w:p>
      <w:pPr>
        <w:spacing w:line="360" w:lineRule="auto"/>
        <w:rPr>
          <w:sz w:val="24"/>
        </w:rPr>
      </w:pPr>
      <w:r>
        <w:rPr>
          <w:rFonts w:hint="eastAsia"/>
          <w:sz w:val="24"/>
        </w:rPr>
        <w:t>25.红色基因</w:t>
      </w:r>
      <w:r>
        <w:rPr>
          <w:sz w:val="24"/>
        </w:rPr>
        <w:t>融入</w:t>
      </w:r>
      <w:r>
        <w:rPr>
          <w:rFonts w:hint="eastAsia"/>
          <w:sz w:val="24"/>
        </w:rPr>
        <w:t>宣城校区</w:t>
      </w:r>
      <w:r>
        <w:rPr>
          <w:sz w:val="24"/>
        </w:rPr>
        <w:t>思政课</w:t>
      </w:r>
      <w:r>
        <w:rPr>
          <w:rFonts w:hint="eastAsia"/>
          <w:sz w:val="24"/>
        </w:rPr>
        <w:t>教学实践</w:t>
      </w:r>
      <w:r>
        <w:rPr>
          <w:sz w:val="24"/>
        </w:rPr>
        <w:t>路径创新</w:t>
      </w:r>
    </w:p>
    <w:p>
      <w:pPr>
        <w:spacing w:line="360" w:lineRule="auto"/>
        <w:rPr>
          <w:sz w:val="24"/>
        </w:rPr>
      </w:pPr>
      <w:r>
        <w:rPr>
          <w:rFonts w:hint="eastAsia"/>
          <w:sz w:val="24"/>
        </w:rPr>
        <w:t>26.红色基因</w:t>
      </w:r>
      <w:r>
        <w:rPr>
          <w:sz w:val="24"/>
        </w:rPr>
        <w:t>融入</w:t>
      </w:r>
      <w:r>
        <w:rPr>
          <w:rFonts w:hint="eastAsia"/>
          <w:sz w:val="24"/>
        </w:rPr>
        <w:t>宣城校区文化素质类课程路径创新</w:t>
      </w:r>
    </w:p>
    <w:p>
      <w:pPr>
        <w:spacing w:line="360" w:lineRule="auto"/>
        <w:rPr>
          <w:sz w:val="24"/>
        </w:rPr>
      </w:pPr>
      <w:r>
        <w:rPr>
          <w:rFonts w:hint="eastAsia"/>
          <w:sz w:val="24"/>
        </w:rPr>
        <w:t>27.旌德县梅大栋三代人与“马克思银像”保存史迹调查</w:t>
      </w:r>
    </w:p>
    <w:p>
      <w:pPr>
        <w:spacing w:line="360" w:lineRule="auto"/>
        <w:rPr>
          <w:sz w:val="24"/>
        </w:rPr>
      </w:pPr>
      <w:r>
        <w:rPr>
          <w:rFonts w:hint="eastAsia"/>
          <w:sz w:val="24"/>
        </w:rPr>
        <w:t>28.周恩来皖南新四军军部视察主要事迹调查研究</w:t>
      </w:r>
    </w:p>
    <w:p>
      <w:pPr>
        <w:spacing w:line="360" w:lineRule="auto"/>
        <w:rPr>
          <w:sz w:val="24"/>
        </w:rPr>
      </w:pPr>
      <w:r>
        <w:rPr>
          <w:rFonts w:hint="eastAsia"/>
          <w:sz w:val="24"/>
        </w:rPr>
        <w:t>29.皖南区域早期中国共产党领导人事迹（陈延年兄弟、王稼祥、王步文等）调查研究</w:t>
      </w:r>
    </w:p>
    <w:p>
      <w:pPr>
        <w:spacing w:line="360" w:lineRule="auto"/>
        <w:rPr>
          <w:sz w:val="24"/>
        </w:rPr>
      </w:pPr>
      <w:r>
        <w:rPr>
          <w:rFonts w:hint="eastAsia"/>
          <w:sz w:val="24"/>
        </w:rPr>
        <w:t>30.新文化运动群体中皖籍代表人物事迹研究</w:t>
      </w:r>
    </w:p>
    <w:p>
      <w:pPr>
        <w:spacing w:line="360" w:lineRule="auto"/>
        <w:rPr>
          <w:sz w:val="24"/>
        </w:rPr>
      </w:pPr>
      <w:r>
        <w:rPr>
          <w:rFonts w:hint="eastAsia"/>
          <w:sz w:val="24"/>
        </w:rPr>
        <w:t>31.皖南国际文化旅游示范区建设与宣城全域红色旅游互动发展</w:t>
      </w:r>
    </w:p>
    <w:p>
      <w:pPr>
        <w:spacing w:line="360" w:lineRule="auto"/>
        <w:rPr>
          <w:sz w:val="24"/>
        </w:rPr>
      </w:pPr>
      <w:r>
        <w:rPr>
          <w:rFonts w:hint="eastAsia"/>
          <w:sz w:val="24"/>
        </w:rPr>
        <w:t>32.皖南国际文化旅游示范区建设与宣城区域红色文化资源利用保护对策研究</w:t>
      </w:r>
    </w:p>
    <w:p>
      <w:pPr>
        <w:spacing w:line="360" w:lineRule="auto"/>
        <w:rPr>
          <w:sz w:val="24"/>
        </w:rPr>
      </w:pPr>
      <w:r>
        <w:rPr>
          <w:rFonts w:hint="eastAsia"/>
          <w:sz w:val="24"/>
        </w:rPr>
        <w:t>33.皖南红色文化与旅游产业融合理论与路径研究</w:t>
      </w:r>
    </w:p>
    <w:p>
      <w:pPr>
        <w:spacing w:line="360" w:lineRule="auto"/>
        <w:rPr>
          <w:sz w:val="24"/>
        </w:rPr>
      </w:pPr>
      <w:r>
        <w:rPr>
          <w:rFonts w:hint="eastAsia"/>
          <w:sz w:val="24"/>
        </w:rPr>
        <w:t>34.皖南区域红色文化宣传发展策略调查研究</w:t>
      </w:r>
    </w:p>
    <w:p>
      <w:pPr>
        <w:spacing w:line="360" w:lineRule="auto"/>
        <w:rPr>
          <w:sz w:val="24"/>
        </w:rPr>
      </w:pPr>
      <w:r>
        <w:rPr>
          <w:rFonts w:hint="eastAsia"/>
          <w:sz w:val="24"/>
        </w:rPr>
        <w:t>35.宣城红色旅游资源开发现状与路径研究</w:t>
      </w:r>
    </w:p>
    <w:p>
      <w:pPr>
        <w:spacing w:line="360" w:lineRule="auto"/>
        <w:rPr>
          <w:sz w:val="24"/>
        </w:rPr>
      </w:pPr>
      <w:r>
        <w:rPr>
          <w:rFonts w:hint="eastAsia"/>
          <w:sz w:val="24"/>
        </w:rPr>
        <w:t>36.宣城新四军抗战文化动员机制及其对策研究</w:t>
      </w:r>
    </w:p>
    <w:p>
      <w:pPr>
        <w:spacing w:line="360" w:lineRule="auto"/>
        <w:rPr>
          <w:sz w:val="24"/>
        </w:rPr>
      </w:pPr>
      <w:r>
        <w:rPr>
          <w:rFonts w:hint="eastAsia"/>
          <w:sz w:val="24"/>
        </w:rPr>
        <w:t>37.旌德黄高峰与皖南“小井冈”史迹遗存调查研究</w:t>
      </w:r>
    </w:p>
    <w:p>
      <w:pPr>
        <w:spacing w:line="360" w:lineRule="auto"/>
        <w:rPr>
          <w:sz w:val="24"/>
        </w:rPr>
      </w:pPr>
      <w:r>
        <w:rPr>
          <w:rFonts w:hint="eastAsia"/>
          <w:sz w:val="24"/>
        </w:rPr>
        <w:t>38.合肥工大首任校长孙宗溶皖南革命活动调查研究</w:t>
      </w:r>
    </w:p>
    <w:p>
      <w:pPr>
        <w:spacing w:line="360" w:lineRule="auto"/>
        <w:rPr>
          <w:sz w:val="24"/>
        </w:rPr>
      </w:pPr>
      <w:r>
        <w:rPr>
          <w:rFonts w:hint="eastAsia"/>
          <w:sz w:val="24"/>
        </w:rPr>
        <w:t>39.皖南新四军精神传承与宣城农村文化共同体建设路径调查</w:t>
      </w:r>
    </w:p>
    <w:p>
      <w:pPr>
        <w:spacing w:line="360" w:lineRule="auto"/>
        <w:rPr>
          <w:sz w:val="24"/>
        </w:rPr>
      </w:pPr>
      <w:r>
        <w:rPr>
          <w:rFonts w:hint="eastAsia"/>
          <w:sz w:val="24"/>
        </w:rPr>
        <w:t>40.胡明与皖南八年游击战史迹调查研究</w:t>
      </w:r>
    </w:p>
    <w:p>
      <w:pPr>
        <w:spacing w:line="360" w:lineRule="auto"/>
        <w:rPr>
          <w:sz w:val="24"/>
        </w:rPr>
      </w:pPr>
      <w:r>
        <w:rPr>
          <w:rFonts w:hint="eastAsia"/>
          <w:sz w:val="24"/>
        </w:rPr>
        <w:t>41.新四军岩寺整编史迹调查研究</w:t>
      </w:r>
    </w:p>
    <w:p>
      <w:pPr>
        <w:spacing w:line="360" w:lineRule="auto"/>
        <w:rPr>
          <w:sz w:val="24"/>
        </w:rPr>
      </w:pPr>
      <w:r>
        <w:rPr>
          <w:rFonts w:hint="eastAsia"/>
          <w:sz w:val="24"/>
        </w:rPr>
        <w:t>42.新四军军部主要领导人皖南活动主要事迹调查研究</w:t>
      </w:r>
    </w:p>
    <w:p>
      <w:pPr>
        <w:spacing w:line="360" w:lineRule="auto"/>
        <w:rPr>
          <w:sz w:val="24"/>
        </w:rPr>
      </w:pPr>
      <w:r>
        <w:rPr>
          <w:rFonts w:hint="eastAsia"/>
          <w:sz w:val="24"/>
        </w:rPr>
        <w:t>43.皖南新四军军部法制建设及其启示</w:t>
      </w:r>
    </w:p>
    <w:p>
      <w:pPr>
        <w:spacing w:line="360" w:lineRule="auto"/>
        <w:rPr>
          <w:sz w:val="24"/>
        </w:rPr>
      </w:pPr>
      <w:r>
        <w:rPr>
          <w:rFonts w:hint="eastAsia"/>
          <w:sz w:val="24"/>
        </w:rPr>
        <w:t>44.皖南“新四军精神”相关红色文化系列产品设计思路与作品呈现</w:t>
      </w:r>
    </w:p>
    <w:p>
      <w:pPr>
        <w:spacing w:line="360" w:lineRule="auto"/>
        <w:rPr>
          <w:sz w:val="24"/>
        </w:rPr>
      </w:pPr>
      <w:r>
        <w:rPr>
          <w:rFonts w:hint="eastAsia"/>
          <w:sz w:val="24"/>
        </w:rPr>
        <w:t>45.“大别山精神”相关红色文化系列产品设计思路与作品呈现</w:t>
      </w:r>
    </w:p>
    <w:p>
      <w:pPr>
        <w:spacing w:line="360" w:lineRule="auto"/>
        <w:jc w:val="left"/>
        <w:rPr>
          <w:rFonts w:hint="eastAsia"/>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6369"/>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96"/>
    <w:rsid w:val="00033889"/>
    <w:rsid w:val="00052CEE"/>
    <w:rsid w:val="00053F00"/>
    <w:rsid w:val="000648E9"/>
    <w:rsid w:val="00091CAF"/>
    <w:rsid w:val="00111536"/>
    <w:rsid w:val="001618F3"/>
    <w:rsid w:val="002351C0"/>
    <w:rsid w:val="00255C96"/>
    <w:rsid w:val="00292525"/>
    <w:rsid w:val="002B7E07"/>
    <w:rsid w:val="003104A8"/>
    <w:rsid w:val="0034405E"/>
    <w:rsid w:val="003631F1"/>
    <w:rsid w:val="0037423C"/>
    <w:rsid w:val="003F1667"/>
    <w:rsid w:val="003F21FA"/>
    <w:rsid w:val="004D04BA"/>
    <w:rsid w:val="00563756"/>
    <w:rsid w:val="00596376"/>
    <w:rsid w:val="005C35D1"/>
    <w:rsid w:val="005C4721"/>
    <w:rsid w:val="00625D15"/>
    <w:rsid w:val="00634164"/>
    <w:rsid w:val="00645C8B"/>
    <w:rsid w:val="006C725C"/>
    <w:rsid w:val="00705A5B"/>
    <w:rsid w:val="00746A4C"/>
    <w:rsid w:val="00775245"/>
    <w:rsid w:val="007D7CB5"/>
    <w:rsid w:val="007E33D1"/>
    <w:rsid w:val="007E3AD0"/>
    <w:rsid w:val="00806FE5"/>
    <w:rsid w:val="00842B18"/>
    <w:rsid w:val="00842BEB"/>
    <w:rsid w:val="00861233"/>
    <w:rsid w:val="00882E31"/>
    <w:rsid w:val="008F049A"/>
    <w:rsid w:val="0096220F"/>
    <w:rsid w:val="0098282A"/>
    <w:rsid w:val="009A456B"/>
    <w:rsid w:val="009D476F"/>
    <w:rsid w:val="009F3920"/>
    <w:rsid w:val="00A51620"/>
    <w:rsid w:val="00A83F14"/>
    <w:rsid w:val="00A951E3"/>
    <w:rsid w:val="00AB4F39"/>
    <w:rsid w:val="00AC4C5B"/>
    <w:rsid w:val="00AD7D2E"/>
    <w:rsid w:val="00B11E9B"/>
    <w:rsid w:val="00B12626"/>
    <w:rsid w:val="00B27EA0"/>
    <w:rsid w:val="00B34C9A"/>
    <w:rsid w:val="00B6542A"/>
    <w:rsid w:val="00B87CAF"/>
    <w:rsid w:val="00BA0E09"/>
    <w:rsid w:val="00BD53CD"/>
    <w:rsid w:val="00BD5F93"/>
    <w:rsid w:val="00C12BE0"/>
    <w:rsid w:val="00C20C8F"/>
    <w:rsid w:val="00C73E3E"/>
    <w:rsid w:val="00D15B66"/>
    <w:rsid w:val="00D46B2E"/>
    <w:rsid w:val="00D93E1C"/>
    <w:rsid w:val="00DB334F"/>
    <w:rsid w:val="00DC6C1A"/>
    <w:rsid w:val="00DF3ED8"/>
    <w:rsid w:val="00DF5BB0"/>
    <w:rsid w:val="00E25896"/>
    <w:rsid w:val="00E51D50"/>
    <w:rsid w:val="00E57C48"/>
    <w:rsid w:val="00E93709"/>
    <w:rsid w:val="00E93F7D"/>
    <w:rsid w:val="00EA69E1"/>
    <w:rsid w:val="00EB5A2A"/>
    <w:rsid w:val="00EC2983"/>
    <w:rsid w:val="00EE4C0F"/>
    <w:rsid w:val="00F21FF4"/>
    <w:rsid w:val="00F37208"/>
    <w:rsid w:val="00F75FF9"/>
    <w:rsid w:val="00F77503"/>
    <w:rsid w:val="00FB677C"/>
    <w:rsid w:val="13165206"/>
    <w:rsid w:val="3ECB1B8B"/>
    <w:rsid w:val="51C21AE4"/>
    <w:rsid w:val="65B81595"/>
    <w:rsid w:val="66F953BB"/>
    <w:rsid w:val="78963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character" w:customStyle="1" w:styleId="9">
    <w:name w:val="页眉 Char"/>
    <w:basedOn w:val="6"/>
    <w:link w:val="4"/>
    <w:semiHidden/>
    <w:uiPriority w:val="99"/>
    <w:rPr>
      <w:sz w:val="18"/>
      <w:szCs w:val="18"/>
    </w:rPr>
  </w:style>
  <w:style w:type="character" w:customStyle="1" w:styleId="10">
    <w:name w:val="页脚 Char"/>
    <w:basedOn w:val="6"/>
    <w:link w:val="3"/>
    <w:uiPriority w:val="99"/>
    <w:rPr>
      <w:sz w:val="18"/>
      <w:szCs w:val="18"/>
    </w:rPr>
  </w:style>
  <w:style w:type="character" w:customStyle="1" w:styleId="11">
    <w:name w:val="标题 1 Char"/>
    <w:basedOn w:val="6"/>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2D230-DA3C-486A-A8E6-3BDB97B7F3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320</Words>
  <Characters>1826</Characters>
  <Lines>15</Lines>
  <Paragraphs>4</Paragraphs>
  <TotalTime>5</TotalTime>
  <ScaleCrop>false</ScaleCrop>
  <LinksUpToDate>false</LinksUpToDate>
  <CharactersWithSpaces>2142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2021-10-29T15:04:00Z</dcterms:created>
  <dc:creator>lenovo</dc:creator>
  <cp:lastModifiedBy>夏天</cp:lastModifiedBy>
  <dcterms:modified xsi:type="dcterms:W3CDTF">2021-11-09T03:19:26Z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A6FC06DA33C54257ACC8BC329C4829FB</vt:lpwstr>
  </property>
</Properties>
</file>